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32B4" w:rsidTr="00F47331">
        <w:trPr>
          <w:trHeight w:val="132"/>
        </w:trPr>
        <w:tc>
          <w:tcPr>
            <w:tcW w:w="4672" w:type="dxa"/>
          </w:tcPr>
          <w:p w:rsidR="005932B4" w:rsidRPr="001A75C0" w:rsidRDefault="005932B4" w:rsidP="00F4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932B4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932B4" w:rsidRPr="001A75C0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Pr="001A75C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932B4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0">
              <w:rPr>
                <w:rFonts w:ascii="Times New Roman" w:hAnsi="Times New Roman" w:cs="Times New Roman"/>
                <w:sz w:val="24"/>
                <w:szCs w:val="24"/>
              </w:rPr>
              <w:t>________________Т.В. Трезубова</w:t>
            </w:r>
          </w:p>
          <w:p w:rsidR="005932B4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 ______________201__г.</w:t>
            </w:r>
          </w:p>
          <w:p w:rsidR="005932B4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 от _________</w:t>
            </w:r>
          </w:p>
          <w:p w:rsidR="005932B4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B4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B4" w:rsidRPr="001A75C0" w:rsidRDefault="005932B4" w:rsidP="00F47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2B4" w:rsidRDefault="005932B4" w:rsidP="005932B4"/>
    <w:p w:rsidR="005932B4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32B4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32B4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B4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2B4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5932B4" w:rsidRPr="008E28CA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ОБЩЕОБРАЗОВАТЕЛЬНОГО </w:t>
      </w:r>
      <w:r w:rsidRPr="008E28CA">
        <w:rPr>
          <w:rFonts w:ascii="Times New Roman" w:hAnsi="Times New Roman" w:cs="Times New Roman"/>
          <w:b/>
          <w:sz w:val="24"/>
          <w:szCs w:val="24"/>
        </w:rPr>
        <w:t xml:space="preserve">УЧРЕЖДЕНИЯ«ЯГУНОВСКАЯ СРЕДНЯЯ ОБЩЕОБРАЗОВАТЕЛЬНАЯ ШКОЛА»КЕМЕРОВСКОГО МУНИЦИПАЛЬНОГО РАЙОНА </w:t>
      </w:r>
    </w:p>
    <w:p w:rsidR="005932B4" w:rsidRPr="008E28CA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CA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932B4" w:rsidRPr="008E28CA" w:rsidRDefault="005932B4" w:rsidP="0059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(5-9</w:t>
      </w:r>
      <w:r w:rsidRPr="008E28CA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5932B4" w:rsidRDefault="005932B4" w:rsidP="005932B4">
      <w:r>
        <w:br w:type="page"/>
      </w:r>
    </w:p>
    <w:p w:rsidR="00BA12CC" w:rsidRPr="00BA12CC" w:rsidRDefault="00BA12CC" w:rsidP="00BA12C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</w:pPr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lastRenderedPageBreak/>
        <w:t>Пояснительная записка к плану внеурочной деятельности для обучающихся 5-9 классов МБОУ «</w:t>
      </w:r>
      <w:proofErr w:type="spellStart"/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>Ягуновская</w:t>
      </w:r>
      <w:proofErr w:type="spellEnd"/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 xml:space="preserve"> СОШ»</w:t>
      </w:r>
    </w:p>
    <w:p w:rsidR="00BA12CC" w:rsidRPr="00BA12CC" w:rsidRDefault="007A3B45" w:rsidP="00BA12C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 2019 – 2020</w:t>
      </w:r>
      <w:r w:rsidR="00BA12CC" w:rsidRPr="00BA12CC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учебный год</w:t>
      </w:r>
    </w:p>
    <w:p w:rsidR="00BA12CC" w:rsidRPr="00BA12CC" w:rsidRDefault="00BA12CC" w:rsidP="00BA12C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92C36" w:rsidRPr="00192C36" w:rsidRDefault="00192C36" w:rsidP="0019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деятельность.</w:t>
      </w:r>
    </w:p>
    <w:p w:rsidR="00192C36" w:rsidRPr="00192C36" w:rsidRDefault="00192C36" w:rsidP="0019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составлен на основании основных общеобразовательных программ основного общего образования МБОУ «Пригородная ООШ» в соответствии со следующими нормативно-правовыми актами:</w:t>
      </w:r>
    </w:p>
    <w:p w:rsidR="00192C36" w:rsidRPr="00192C36" w:rsidRDefault="00192C36" w:rsidP="00192C36">
      <w:pPr>
        <w:numPr>
          <w:ilvl w:val="3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29.12.12г. № 273-ФЗ. «Об образовании в Российской Федерации»; </w:t>
      </w:r>
    </w:p>
    <w:p w:rsidR="00192C36" w:rsidRPr="00192C36" w:rsidRDefault="00192C36" w:rsidP="00192C36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Кемеровской области от 05 июля 2013 года N 86-ОЗ «Об образовании»;</w:t>
      </w:r>
    </w:p>
    <w:p w:rsidR="00192C36" w:rsidRPr="00192C36" w:rsidRDefault="00192C36" w:rsidP="00192C36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92C36" w:rsidRPr="00192C36" w:rsidRDefault="00192C36" w:rsidP="00192C36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 N 1897 «Об утверждении федерального государственного образовательного стандарта основного общего образования»;</w:t>
      </w:r>
    </w:p>
    <w:p w:rsidR="00192C36" w:rsidRPr="00192C36" w:rsidRDefault="00192C36" w:rsidP="00192C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департамента образования и науки </w:t>
      </w:r>
      <w:r w:rsidRPr="00192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17.05.2019 № 998 «О методических рекомендациях </w:t>
      </w: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учебных планов для 1-11 (12) классов образовательных организаций Кемеровской области на 2019-2020 учебный год»</w:t>
      </w:r>
      <w:r w:rsidRPr="00192C3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92C36" w:rsidRPr="00192C36" w:rsidRDefault="00192C36" w:rsidP="00192C36">
      <w:pPr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«Пригородная ООШ».</w:t>
      </w:r>
    </w:p>
    <w:p w:rsidR="00192C36" w:rsidRPr="00192C36" w:rsidRDefault="00192C36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позволит в полной мере реализовать требования федерального государственного образовательного стандарта основного общего образования. Организация занятий по направлениям раздела «Внеурочная деятельность» является неотъемлемой частью образовательного процесса в школе. </w:t>
      </w:r>
    </w:p>
    <w:p w:rsidR="00192C36" w:rsidRPr="00192C36" w:rsidRDefault="00192C36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внеурочной деятельности имеют аудиторную и внеаудиторную направленность.</w:t>
      </w:r>
    </w:p>
    <w:p w:rsidR="00192C36" w:rsidRPr="00192C36" w:rsidRDefault="00192C36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будут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формах организации: кружок, спортивная секция, творческое объединение, фотостудия, исследовательская деятельность, проектная деятельность, общественно-полезная деятельность. </w:t>
      </w:r>
      <w:r w:rsidRPr="001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в рамках внеурочной деятельности составляется расписание, которое утверждается директором школы.</w:t>
      </w:r>
    </w:p>
    <w:p w:rsidR="00192C36" w:rsidRPr="004C0538" w:rsidRDefault="00192C36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нагрузка для обучающихся 5-9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неделю.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538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 xml:space="preserve">Между уроками и занятиями внеурочной деятельности организуется перерыв – 40 минут. </w:t>
      </w:r>
    </w:p>
    <w:p w:rsidR="00192C36" w:rsidRPr="004C0538" w:rsidRDefault="00192C36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для занятий в рамках внеурочной деятельности могут формироваться из числа учеников разных классов в составе от 10 до 25 человек по личному желанию учащегося.</w:t>
      </w:r>
    </w:p>
    <w:p w:rsidR="00192C36" w:rsidRDefault="00192C36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внеурочной деятельности сформировано с учетом запросов обучающихся и их родителей, учитывает потребности, интересы обучающихся и организуется по пяти направлениям.</w:t>
      </w:r>
      <w:r w:rsidRPr="006B630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192C36" w:rsidRDefault="00192C36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538">
        <w:rPr>
          <w:rFonts w:ascii="Times New Roman" w:eastAsia="Calibri" w:hAnsi="Times New Roman" w:cs="Times New Roman"/>
          <w:kern w:val="1"/>
          <w:sz w:val="28"/>
          <w:szCs w:val="24"/>
          <w:lang w:eastAsia="ar-SA"/>
        </w:rPr>
        <w:t>Внеурочная деятельность осуществляется в соответствии с требованиями федерального государственного образовательного стандарта начального общего образования и организована по основным направлениям развития личности: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192C36" w:rsidRDefault="00BA12CC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1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. </w:t>
      </w:r>
      <w:r w:rsidRPr="00192C3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Духовно-нравственное направление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программой «Основы музейного дела»- 0, 5 часа в неделю 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в 5-9 классах 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и </w:t>
      </w:r>
      <w:r w:rsidRPr="00192C36">
        <w:rPr>
          <w:rFonts w:ascii="Times New Roman" w:eastAsia="SimSun" w:hAnsi="Times New Roman" w:cs="Calibri"/>
          <w:color w:val="000000"/>
          <w:kern w:val="1"/>
          <w:sz w:val="28"/>
          <w:szCs w:val="24"/>
          <w:lang w:eastAsia="hi-IN" w:bidi="hi-IN"/>
        </w:rPr>
        <w:t>«</w:t>
      </w:r>
      <w:r w:rsidR="007A3B45" w:rsidRPr="00192C36">
        <w:rPr>
          <w:rFonts w:ascii="Times New Roman" w:eastAsia="SimSun" w:hAnsi="Times New Roman" w:cs="Calibri"/>
          <w:color w:val="000000"/>
          <w:kern w:val="1"/>
          <w:sz w:val="28"/>
          <w:szCs w:val="24"/>
          <w:lang w:eastAsia="hi-IN" w:bidi="hi-IN"/>
        </w:rPr>
        <w:t>Я и моё отечество</w:t>
      </w:r>
      <w:r w:rsidRPr="00192C36">
        <w:rPr>
          <w:rFonts w:ascii="Times New Roman" w:eastAsia="SimSun" w:hAnsi="Times New Roman" w:cs="Calibri"/>
          <w:color w:val="000000"/>
          <w:kern w:val="1"/>
          <w:sz w:val="28"/>
          <w:szCs w:val="24"/>
          <w:lang w:eastAsia="hi-IN" w:bidi="hi-IN"/>
        </w:rPr>
        <w:t>» -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1 час в неделю в 8-9 классах. 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Основная цель внеурочных занятий – воспитание патриотических и нравственных чувств обучающихся, воспитание умения видеть и понимать прекрасное.</w:t>
      </w:r>
    </w:p>
    <w:p w:rsidR="00192C36" w:rsidRDefault="00BA12CC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2. </w:t>
      </w:r>
      <w:proofErr w:type="spellStart"/>
      <w:r w:rsidRPr="00192C3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Общеинтеллектуальное</w:t>
      </w:r>
      <w:proofErr w:type="spellEnd"/>
      <w:r w:rsidRPr="00192C3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 xml:space="preserve"> направление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ом плане представлено программами</w:t>
      </w:r>
      <w:r w:rsidR="007E6D9B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«Основы журналистики» - 2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час</w:t>
      </w:r>
      <w:r w:rsidR="007E6D9B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а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неделю, 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«</w:t>
      </w:r>
      <w:r w:rsidR="00AC7B9F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География Кузбасса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» - 1 час в неделю,</w:t>
      </w:r>
      <w:r w:rsidR="007E6D9B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</w:t>
      </w:r>
      <w:r w:rsidR="007A3B45" w:rsidRPr="00192C36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«Компьютерная грамотность» - 1 час в неделю в 5-9 классах.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Основная цель внеурочных </w:t>
      </w:r>
      <w:r w:rsidRPr="00192C36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 xml:space="preserve">занятий – обогащение запаса обучающихся научными понятиями и законами, возможности раннего выявления интересов и склонностей, </w:t>
      </w:r>
    </w:p>
    <w:p w:rsidR="00192C36" w:rsidRDefault="00BA12CC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3. </w:t>
      </w:r>
      <w:r w:rsidRPr="00192C3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Спортивно-оздоровительное направление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курсом «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Спортивные игры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» - 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1 час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5 классах, 6-7 классах, 8-9 классах;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программой «Здоров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ое поколение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» 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1 час в неделю в 8-9 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классах. Основная цель внеурочных занятий- формирование у детей ценностного отношения к своему здоровью, чувства ответственности за сохранение и укрепление его, понимание важности физической культуры и спорта для здоровья человека.</w:t>
      </w:r>
    </w:p>
    <w:p w:rsidR="00192C36" w:rsidRDefault="00BA12CC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4.Социальное направление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курсом «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Юные инспектора дорожного движения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» 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1 час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5-9 классах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, «</w:t>
      </w:r>
      <w:r w:rsidR="007E6D9B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Школьное телевидение» - 2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час</w:t>
      </w:r>
      <w:r w:rsidR="007E6D9B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а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5-9 классах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. Основная цель внеурочных занятий – приобретение обучающимися социальных знаний, осознание необходимости бережного отношения и любви к природе, определение с выбором профессий.</w:t>
      </w:r>
    </w:p>
    <w:p w:rsidR="00BA12CC" w:rsidRPr="00192C36" w:rsidRDefault="00BA12CC" w:rsidP="00192C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5. </w:t>
      </w:r>
      <w:r w:rsidRPr="00192C36">
        <w:rPr>
          <w:rFonts w:ascii="Times New Roman" w:eastAsia="SimSun" w:hAnsi="Times New Roman" w:cs="Times New Roman"/>
          <w:b/>
          <w:color w:val="000000"/>
          <w:kern w:val="1"/>
          <w:sz w:val="28"/>
          <w:szCs w:val="24"/>
          <w:lang w:eastAsia="hi-IN" w:bidi="hi-IN"/>
        </w:rPr>
        <w:t>Общекультурное направление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учебном плане представлено курс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ом «Мир школьных праздников» - 0,5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час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а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неделю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5-9 классах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, «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В мире иностранных слов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>» -1 час в неделю</w:t>
      </w:r>
      <w:r w:rsidR="007A3B45"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в 5-7 классах</w:t>
      </w:r>
      <w:r w:rsidRPr="00192C36">
        <w:rPr>
          <w:rFonts w:ascii="Times New Roman" w:eastAsia="SimSu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. Основная цель внеурочных занятий – формирование </w:t>
      </w:r>
      <w:r w:rsidRPr="00192C36"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  <w:t>коммуникативной и общекультурной компетенций, творческих способностей и эмоциональной сферы обучающихся.</w:t>
      </w:r>
    </w:p>
    <w:p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:rsidR="00BA12CC" w:rsidRDefault="00BA12CC"/>
    <w:p w:rsidR="00BA12CC" w:rsidRDefault="00BA12CC">
      <w:r>
        <w:br w:type="page"/>
      </w:r>
    </w:p>
    <w:p w:rsidR="007E6D9B" w:rsidRPr="00B32E4B" w:rsidRDefault="007E6D9B" w:rsidP="007E6D9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B32E4B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lastRenderedPageBreak/>
        <w:t xml:space="preserve">План внеурочной деятельности </w:t>
      </w:r>
    </w:p>
    <w:p w:rsidR="007E6D9B" w:rsidRPr="00B32E4B" w:rsidRDefault="007E6D9B" w:rsidP="007E6D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B32E4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основного общего образования </w:t>
      </w:r>
      <w:r w:rsidRPr="00B32E4B"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5-9 классы</w:t>
      </w:r>
    </w:p>
    <w:p w:rsidR="007E6D9B" w:rsidRPr="00B32E4B" w:rsidRDefault="007E6D9B" w:rsidP="007E6D9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tbl>
      <w:tblPr>
        <w:tblW w:w="11239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480"/>
        <w:gridCol w:w="1610"/>
        <w:gridCol w:w="993"/>
        <w:gridCol w:w="850"/>
        <w:gridCol w:w="912"/>
        <w:gridCol w:w="912"/>
        <w:gridCol w:w="932"/>
        <w:gridCol w:w="932"/>
        <w:gridCol w:w="877"/>
        <w:gridCol w:w="979"/>
        <w:gridCol w:w="762"/>
      </w:tblGrid>
      <w:tr w:rsidR="00192C36" w:rsidRPr="00192C36" w:rsidTr="000C74F3">
        <w:trPr>
          <w:trHeight w:val="847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Направления развития личности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Наименование рабочей программы</w:t>
            </w:r>
          </w:p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5 «А» класс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5 «Б» класс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6 «А»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6 «Б»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7</w:t>
            </w:r>
          </w:p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класс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8 класс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9</w:t>
            </w:r>
          </w:p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класс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ИТОГО</w:t>
            </w:r>
          </w:p>
        </w:tc>
      </w:tr>
      <w:tr w:rsidR="00192C36" w:rsidRPr="00192C36" w:rsidTr="000C74F3">
        <w:trPr>
          <w:trHeight w:val="187"/>
        </w:trPr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639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Спортивно- оздоровительное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Спортивные игры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Спортивная секция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3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Здоровое поколение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Общекультурное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Мир школьных праздников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Творческое объединение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В мире иностранных слов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Духовно- нравственное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Основы музейного 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Творческое объединение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0,5</w:t>
            </w:r>
          </w:p>
        </w:tc>
      </w:tr>
      <w:tr w:rsidR="00192C36" w:rsidRPr="00192C36" w:rsidTr="000C74F3">
        <w:trPr>
          <w:trHeight w:val="980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 xml:space="preserve">Я </w:t>
            </w: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и моё Отечество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Фотостудия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Социальное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Юные инспектора дорожного движения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Общественно-полезная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Школьное телевидение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Кружок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2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proofErr w:type="spellStart"/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Общеинтеллектуальное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Основы журналистики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2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Компьютерная грамотность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</w:tr>
      <w:tr w:rsidR="00192C36" w:rsidRPr="00192C36" w:rsidTr="000C74F3">
        <w:trPr>
          <w:trHeight w:val="37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119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География Кузбасса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36" w:rsidRPr="00192C36" w:rsidRDefault="00192C36" w:rsidP="00192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Исследовательская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C36" w:rsidRPr="00192C36" w:rsidRDefault="00192C36" w:rsidP="000C74F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1</w:t>
            </w:r>
          </w:p>
        </w:tc>
      </w:tr>
      <w:tr w:rsidR="000C74F3" w:rsidRPr="00192C36" w:rsidTr="000C74F3">
        <w:trPr>
          <w:trHeight w:val="375"/>
        </w:trPr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74F3" w:rsidRPr="00192C36" w:rsidRDefault="000C74F3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4F3" w:rsidRPr="00192C36" w:rsidRDefault="000C74F3" w:rsidP="00192C3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F3" w:rsidRPr="00192C36" w:rsidRDefault="000C74F3" w:rsidP="00192C36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4F3" w:rsidRPr="00192C36" w:rsidRDefault="000C74F3" w:rsidP="00192C36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F3" w:rsidRPr="00192C36" w:rsidRDefault="000C74F3" w:rsidP="00192C36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4F3" w:rsidRPr="00192C36" w:rsidRDefault="000C74F3" w:rsidP="00192C36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4F3" w:rsidRPr="00192C36" w:rsidRDefault="000C74F3" w:rsidP="00192C36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4F3" w:rsidRPr="00192C36" w:rsidRDefault="000C74F3" w:rsidP="00192C36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4F3" w:rsidRPr="00192C36" w:rsidRDefault="000C74F3" w:rsidP="000C74F3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</w:pPr>
            <w:r w:rsidRPr="00192C3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Cs w:val="24"/>
                <w:lang w:eastAsia="hi-IN" w:bidi="hi-IN"/>
              </w:rPr>
              <w:t>14</w:t>
            </w:r>
          </w:p>
        </w:tc>
      </w:tr>
    </w:tbl>
    <w:p w:rsidR="00877B79" w:rsidRDefault="00877B79">
      <w:bookmarkStart w:id="0" w:name="_GoBack"/>
      <w:bookmarkEnd w:id="0"/>
    </w:p>
    <w:sectPr w:rsidR="00877B79" w:rsidSect="00192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E4B4B23"/>
    <w:multiLevelType w:val="hybridMultilevel"/>
    <w:tmpl w:val="57F2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677947"/>
    <w:multiLevelType w:val="hybridMultilevel"/>
    <w:tmpl w:val="EBEC78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86"/>
    <w:rsid w:val="000C74F3"/>
    <w:rsid w:val="00192C36"/>
    <w:rsid w:val="005932B4"/>
    <w:rsid w:val="007A3B45"/>
    <w:rsid w:val="007E6D9B"/>
    <w:rsid w:val="00877B79"/>
    <w:rsid w:val="00902886"/>
    <w:rsid w:val="00AC7B9F"/>
    <w:rsid w:val="00BA12CC"/>
    <w:rsid w:val="00D5380D"/>
    <w:rsid w:val="00E401A3"/>
    <w:rsid w:val="00F2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0CF0"/>
  <w15:docId w15:val="{266C13E7-5280-403A-9FF2-F2F1F423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1</cp:lastModifiedBy>
  <cp:revision>4</cp:revision>
  <cp:lastPrinted>2019-08-27T10:03:00Z</cp:lastPrinted>
  <dcterms:created xsi:type="dcterms:W3CDTF">2020-02-17T11:51:00Z</dcterms:created>
  <dcterms:modified xsi:type="dcterms:W3CDTF">2020-02-17T11:52:00Z</dcterms:modified>
</cp:coreProperties>
</file>